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>невостребованных Т</w:t>
      </w:r>
      <w:r w:rsidR="004A6BCF" w:rsidRPr="001F6553">
        <w:rPr>
          <w:rFonts w:ascii="Arial" w:hAnsi="Arial" w:cs="Arial"/>
          <w:color w:val="000000"/>
          <w:sz w:val="20"/>
          <w:szCs w:val="20"/>
        </w:rPr>
        <w:t>МЦ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  <w:r w:rsidR="004C1075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711BBA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[срок подачи документов с 0</w:t>
      </w:r>
      <w:r w:rsidR="00F42B02">
        <w:rPr>
          <w:rFonts w:ascii="Arial" w:hAnsi="Arial" w:cs="Arial"/>
          <w:b/>
          <w:bCs/>
          <w:sz w:val="20"/>
          <w:szCs w:val="20"/>
        </w:rPr>
        <w:t>2</w:t>
      </w: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 по </w:t>
      </w:r>
      <w:r w:rsidR="00545422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6221DE" w:rsidRPr="001F655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BF76EB">
        <w:rPr>
          <w:rFonts w:ascii="Arial" w:hAnsi="Arial" w:cs="Arial"/>
          <w:b/>
          <w:bCs/>
          <w:sz w:val="20"/>
          <w:szCs w:val="20"/>
        </w:rPr>
        <w:t>]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7258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в течение </w:t>
            </w:r>
            <w:r w:rsidR="0088482C"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-х месяцев с момента заключения договора.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7258" w:type="dxa"/>
            <w:vAlign w:val="center"/>
          </w:tcPr>
          <w:p w:rsidR="0035694C" w:rsidRPr="001F6553" w:rsidRDefault="00F12B1D" w:rsidP="00091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Металлопрокат 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7258" w:type="dxa"/>
            <w:vAlign w:val="center"/>
          </w:tcPr>
          <w:p w:rsidR="001D4319" w:rsidRPr="001F6553" w:rsidRDefault="00711BBA" w:rsidP="007F6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ТЮНГД-71</w:t>
            </w:r>
            <w:r w:rsidR="007F6C7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5101E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-202</w:t>
            </w:r>
            <w:r w:rsidR="004C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F12B1D" w:rsidRPr="00E14548" w:rsidRDefault="00F12B1D" w:rsidP="00F12B1D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F12B1D" w:rsidRPr="00BF5FF6" w:rsidRDefault="00F12B1D" w:rsidP="00F12B1D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F12B1D" w:rsidRPr="00BF5FF6" w:rsidTr="00877AFE">
        <w:trPr>
          <w:trHeight w:val="126"/>
        </w:trPr>
        <w:tc>
          <w:tcPr>
            <w:tcW w:w="9618" w:type="dxa"/>
          </w:tcPr>
          <w:p w:rsidR="00F12B1D" w:rsidRPr="00BF5FF6" w:rsidRDefault="00F12B1D" w:rsidP="00877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F12B1D" w:rsidRPr="005465AA" w:rsidRDefault="00F12B1D" w:rsidP="00877AFE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F12B1D" w:rsidRDefault="00F12B1D" w:rsidP="00877AF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F12B1D" w:rsidRPr="000F78C5" w:rsidRDefault="00F12B1D" w:rsidP="00877AF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F12B1D" w:rsidRDefault="00F12B1D" w:rsidP="00877AF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12B1D" w:rsidRPr="000F78C5" w:rsidRDefault="00F12B1D" w:rsidP="00877AF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F12B1D" w:rsidRPr="001F6553" w:rsidRDefault="00F12B1D" w:rsidP="00877AF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F12B1D">
              <w:rPr>
                <w:rFonts w:ascii="Arial" w:hAnsi="Arial" w:cs="Arial"/>
                <w:sz w:val="20"/>
                <w:szCs w:val="20"/>
                <w:u w:val="single"/>
              </w:rPr>
              <w:t>самовывоз с базисов Ленск и Усть-Кут в течение 30 суток после получения уведомления со стороны ООО «Таас-Юрях Нефтегазодобыча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, направленного по средствам электронной почты.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F12B1D" w:rsidRPr="00E14548" w:rsidRDefault="00F12B1D" w:rsidP="00877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E55796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1F6553" w:rsidRPr="00545422" w:rsidRDefault="001F6553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5422">
        <w:rPr>
          <w:rFonts w:ascii="Arial" w:hAnsi="Arial" w:cs="Arial"/>
          <w:b/>
          <w:sz w:val="20"/>
          <w:szCs w:val="20"/>
          <w:u w:val="single"/>
        </w:rPr>
        <w:t>Допускается принятие заявок от участников в отношении отдельных позиций размещенного на сайте перечня (Приложение 1).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в следующем порядке: </w:t>
      </w:r>
    </w:p>
    <w:p w:rsidR="00545422" w:rsidRDefault="001F6553" w:rsidP="00BF76EB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1D4319"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="001D4319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45422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="00545422" w:rsidRPr="001F6553">
        <w:rPr>
          <w:rFonts w:ascii="Arial" w:hAnsi="Arial" w:cs="Arial"/>
          <w:bCs/>
          <w:sz w:val="20"/>
          <w:szCs w:val="20"/>
        </w:rPr>
        <w:t>оферты</w:t>
      </w:r>
      <w:r w:rsidR="00545422"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545422"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2)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="00545422"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(Приложение 3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="00545422"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="00545422"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="00545422" w:rsidRPr="001F6553">
        <w:rPr>
          <w:rFonts w:ascii="Arial" w:hAnsi="Arial" w:cs="Arial"/>
          <w:sz w:val="20"/>
          <w:szCs w:val="20"/>
        </w:rPr>
        <w:t>».</w:t>
      </w:r>
    </w:p>
    <w:p w:rsidR="00A96DBB" w:rsidRDefault="00545422" w:rsidP="00BF76E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4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), </w:t>
      </w:r>
      <w:r w:rsidRPr="00BF76EB">
        <w:rPr>
          <w:rFonts w:ascii="Arial" w:hAnsi="Arial" w:cs="Arial"/>
          <w:iCs/>
          <w:color w:val="auto"/>
          <w:sz w:val="20"/>
          <w:szCs w:val="20"/>
        </w:rPr>
        <w:t xml:space="preserve">и </w:t>
      </w:r>
      <w:r w:rsidRPr="00BF76EB">
        <w:rPr>
          <w:rFonts w:ascii="Arial" w:hAnsi="Arial" w:cs="Arial"/>
          <w:color w:val="auto"/>
          <w:sz w:val="20"/>
          <w:szCs w:val="20"/>
        </w:rPr>
        <w:t>Требованиям</w:t>
      </w:r>
      <w:r w:rsidR="006B28BB" w:rsidRPr="00BF76EB">
        <w:rPr>
          <w:rFonts w:ascii="Arial" w:hAnsi="Arial" w:cs="Arial"/>
          <w:color w:val="auto"/>
          <w:sz w:val="20"/>
          <w:szCs w:val="20"/>
        </w:rPr>
        <w:t xml:space="preserve"> к контрагенту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, предъявляемые при проведении </w:t>
      </w:r>
      <w:r w:rsidR="006B28BB" w:rsidRPr="00BF76EB">
        <w:rPr>
          <w:rFonts w:ascii="Arial" w:hAnsi="Arial" w:cs="Arial"/>
          <w:color w:val="auto"/>
          <w:sz w:val="20"/>
          <w:szCs w:val="20"/>
        </w:rPr>
        <w:t>процедуры реализации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 (</w:t>
      </w:r>
      <w:r w:rsidRPr="00BF76EB">
        <w:rPr>
          <w:rFonts w:ascii="Arial" w:hAnsi="Arial" w:cs="Arial"/>
          <w:b/>
          <w:i/>
          <w:color w:val="auto"/>
          <w:sz w:val="20"/>
          <w:szCs w:val="20"/>
        </w:rPr>
        <w:t xml:space="preserve">Приложением 5)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– предоставляется </w:t>
      </w:r>
      <w:r w:rsidRPr="001F6553">
        <w:rPr>
          <w:rFonts w:ascii="Arial" w:hAnsi="Arial" w:cs="Arial"/>
          <w:sz w:val="20"/>
          <w:szCs w:val="20"/>
        </w:rPr>
        <w:t xml:space="preserve">в раздел </w:t>
      </w:r>
      <w:r>
        <w:rPr>
          <w:rFonts w:ascii="Arial" w:hAnsi="Arial" w:cs="Arial"/>
          <w:sz w:val="20"/>
          <w:szCs w:val="20"/>
        </w:rPr>
        <w:t>«</w:t>
      </w:r>
      <w:r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>
        <w:rPr>
          <w:rFonts w:ascii="Arial" w:hAnsi="Arial" w:cs="Arial"/>
          <w:sz w:val="20"/>
          <w:szCs w:val="20"/>
        </w:rPr>
        <w:t>»</w:t>
      </w:r>
      <w:r w:rsidR="006B28BB">
        <w:rPr>
          <w:rFonts w:ascii="Arial" w:hAnsi="Arial" w:cs="Arial"/>
          <w:sz w:val="20"/>
          <w:szCs w:val="20"/>
        </w:rPr>
        <w:t>.</w:t>
      </w:r>
      <w:r w:rsidR="00A96DBB" w:rsidRPr="00A96DBB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A96DBB" w:rsidRDefault="00A96DBB" w:rsidP="00A96DB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101E5" w:rsidRDefault="00A96DBB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A96DBB" w:rsidTr="00D75985">
        <w:trPr>
          <w:trHeight w:val="283"/>
        </w:trPr>
        <w:tc>
          <w:tcPr>
            <w:tcW w:w="6062" w:type="dxa"/>
            <w:vMerge w:val="restart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D75985" w:rsidTr="00D75985">
        <w:trPr>
          <w:trHeight w:val="345"/>
        </w:trPr>
        <w:tc>
          <w:tcPr>
            <w:tcW w:w="6062" w:type="dxa"/>
            <w:vMerge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  <w:tc>
          <w:tcPr>
            <w:tcW w:w="1134" w:type="dxa"/>
            <w:vAlign w:val="center"/>
          </w:tcPr>
          <w:p w:rsidR="00A96DBB" w:rsidRPr="00A96DBB" w:rsidRDefault="00D75985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</w:tr>
      <w:tr w:rsidR="00BF76EB" w:rsidTr="00BF76EB">
        <w:trPr>
          <w:trHeight w:val="20"/>
        </w:trPr>
        <w:tc>
          <w:tcPr>
            <w:tcW w:w="9627" w:type="dxa"/>
            <w:gridSpan w:val="4"/>
            <w:vAlign w:val="center"/>
          </w:tcPr>
          <w:p w:rsidR="00BF76EB" w:rsidRPr="00BF76E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A96DBB">
        <w:tc>
          <w:tcPr>
            <w:tcW w:w="9627" w:type="dxa"/>
            <w:gridSpan w:val="4"/>
            <w:vAlign w:val="center"/>
          </w:tcPr>
          <w:p w:rsidR="00BF76EB" w:rsidRPr="00A96DB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Техническая часть предложения (архив №2):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</w:p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6B28BB" w:rsidRDefault="006B28BB" w:rsidP="00790D2C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6B28BB">
        <w:rPr>
          <w:rFonts w:ascii="Arial" w:hAnsi="Arial" w:cs="Arial"/>
          <w:b/>
          <w:bCs/>
          <w:sz w:val="20"/>
          <w:szCs w:val="20"/>
        </w:rPr>
        <w:t>2</w:t>
      </w:r>
      <w:r w:rsidR="00711BBA">
        <w:rPr>
          <w:rFonts w:ascii="Arial" w:hAnsi="Arial" w:cs="Arial"/>
          <w:b/>
          <w:bCs/>
          <w:sz w:val="20"/>
          <w:szCs w:val="20"/>
        </w:rPr>
        <w:t>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6B28BB"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1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8</w:t>
      </w:r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8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lastRenderedPageBreak/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F42B02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F12B1D" w:rsidRPr="008819B7" w:rsidRDefault="00F12B1D" w:rsidP="00F12B1D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 xml:space="preserve">Республика Саха (Якутия) </w:t>
      </w:r>
      <w:proofErr w:type="spellStart"/>
      <w:r w:rsidRPr="008819B7">
        <w:rPr>
          <w:rFonts w:ascii="Arial" w:hAnsi="Arial" w:cs="Arial"/>
          <w:color w:val="000000"/>
          <w:sz w:val="16"/>
          <w:szCs w:val="16"/>
        </w:rPr>
        <w:t>Мирнинский</w:t>
      </w:r>
      <w:proofErr w:type="spellEnd"/>
      <w:r w:rsidRPr="008819B7">
        <w:rPr>
          <w:rFonts w:ascii="Arial" w:hAnsi="Arial" w:cs="Arial"/>
          <w:color w:val="000000"/>
          <w:sz w:val="16"/>
          <w:szCs w:val="16"/>
        </w:rPr>
        <w:t xml:space="preserve">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BF76EB" w:rsidRDefault="00BF76EB" w:rsidP="00D75985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3">
    <w:p w:rsidR="00BF76EB" w:rsidRDefault="00BF76EB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7450D"/>
    <w:rsid w:val="00091187"/>
    <w:rsid w:val="000E0D43"/>
    <w:rsid w:val="00120693"/>
    <w:rsid w:val="0019621F"/>
    <w:rsid w:val="001A6E99"/>
    <w:rsid w:val="001D4319"/>
    <w:rsid w:val="001F6553"/>
    <w:rsid w:val="001F787E"/>
    <w:rsid w:val="002B5A83"/>
    <w:rsid w:val="002E5E2F"/>
    <w:rsid w:val="00336EE3"/>
    <w:rsid w:val="0035694C"/>
    <w:rsid w:val="003B2779"/>
    <w:rsid w:val="003D12AF"/>
    <w:rsid w:val="003E79F5"/>
    <w:rsid w:val="004457E0"/>
    <w:rsid w:val="004568E5"/>
    <w:rsid w:val="004A6BCF"/>
    <w:rsid w:val="004C1075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07042"/>
    <w:rsid w:val="00711BBA"/>
    <w:rsid w:val="00790D2C"/>
    <w:rsid w:val="007A50A5"/>
    <w:rsid w:val="007E5060"/>
    <w:rsid w:val="007F6C7D"/>
    <w:rsid w:val="0088482C"/>
    <w:rsid w:val="00896809"/>
    <w:rsid w:val="008D3662"/>
    <w:rsid w:val="008E5451"/>
    <w:rsid w:val="00921BA6"/>
    <w:rsid w:val="0096265D"/>
    <w:rsid w:val="00975C37"/>
    <w:rsid w:val="00976A82"/>
    <w:rsid w:val="009C69AE"/>
    <w:rsid w:val="00A03131"/>
    <w:rsid w:val="00A239F9"/>
    <w:rsid w:val="00A46C39"/>
    <w:rsid w:val="00A472E5"/>
    <w:rsid w:val="00A53647"/>
    <w:rsid w:val="00A90903"/>
    <w:rsid w:val="00A91BA1"/>
    <w:rsid w:val="00A96DBB"/>
    <w:rsid w:val="00AB2FCA"/>
    <w:rsid w:val="00B306B3"/>
    <w:rsid w:val="00B34114"/>
    <w:rsid w:val="00BD6B78"/>
    <w:rsid w:val="00BF76EB"/>
    <w:rsid w:val="00C10D61"/>
    <w:rsid w:val="00C20928"/>
    <w:rsid w:val="00CA4037"/>
    <w:rsid w:val="00CD0622"/>
    <w:rsid w:val="00CD364A"/>
    <w:rsid w:val="00D26A08"/>
    <w:rsid w:val="00D6173D"/>
    <w:rsid w:val="00D659A3"/>
    <w:rsid w:val="00D75985"/>
    <w:rsid w:val="00E31507"/>
    <w:rsid w:val="00E36043"/>
    <w:rsid w:val="00E55796"/>
    <w:rsid w:val="00E96B7A"/>
    <w:rsid w:val="00EA718E"/>
    <w:rsid w:val="00F12B1D"/>
    <w:rsid w:val="00F24A58"/>
    <w:rsid w:val="00F30295"/>
    <w:rsid w:val="00F35BB0"/>
    <w:rsid w:val="00F42B02"/>
    <w:rsid w:val="00F71858"/>
    <w:rsid w:val="00F9618A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  <w:style w:type="paragraph" w:styleId="a9">
    <w:name w:val="List Paragraph"/>
    <w:basedOn w:val="a"/>
    <w:uiPriority w:val="34"/>
    <w:qFormat/>
    <w:rsid w:val="00F12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sygysovaAV@tyngd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9D846-7522-4037-BFA5-7E4D0340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72</cp:revision>
  <dcterms:created xsi:type="dcterms:W3CDTF">2020-04-13T08:12:00Z</dcterms:created>
  <dcterms:modified xsi:type="dcterms:W3CDTF">2024-11-02T08:07:00Z</dcterms:modified>
</cp:coreProperties>
</file>